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13" w:rsidRDefault="00A34513" w:rsidP="00A34513">
      <w:pPr>
        <w:spacing w:line="500" w:lineRule="exact"/>
        <w:rPr>
          <w:rFonts w:ascii="仿宋_GB2312" w:eastAsia="仿宋_GB2312" w:hAnsi="宋体"/>
          <w:color w:val="000000"/>
          <w:sz w:val="30"/>
        </w:rPr>
      </w:pPr>
      <w:r w:rsidRPr="00307188">
        <w:rPr>
          <w:rFonts w:ascii="仿宋_GB2312" w:eastAsia="仿宋_GB2312" w:hint="eastAsia"/>
          <w:color w:val="000000"/>
          <w:sz w:val="28"/>
        </w:rPr>
        <w:t>附件1：</w:t>
      </w:r>
    </w:p>
    <w:p w:rsidR="00A34513" w:rsidRPr="00E017FB" w:rsidRDefault="00A34513" w:rsidP="00A34513">
      <w:pPr>
        <w:spacing w:line="500" w:lineRule="exact"/>
        <w:rPr>
          <w:rFonts w:ascii="仿宋_GB2312" w:eastAsia="仿宋_GB2312" w:hAnsi="宋体"/>
          <w:sz w:val="28"/>
        </w:rPr>
      </w:pPr>
      <w:r w:rsidRPr="00E017FB">
        <w:rPr>
          <w:rFonts w:ascii="黑体" w:eastAsia="黑体" w:hAnsi="黑体" w:hint="eastAsia"/>
          <w:b/>
          <w:bCs/>
          <w:sz w:val="28"/>
        </w:rPr>
        <w:t>中国地质大学（武汉）第十期“青马工程”培训班报名名额分配表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4"/>
        <w:gridCol w:w="2009"/>
        <w:gridCol w:w="2936"/>
        <w:gridCol w:w="2079"/>
      </w:tblGrid>
      <w:tr w:rsidR="00A34513" w:rsidRPr="00307188" w:rsidTr="007413CD">
        <w:trPr>
          <w:trHeight w:val="932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培训班人数</w:t>
            </w:r>
          </w:p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（攀登班）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培训班人数</w:t>
            </w:r>
          </w:p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（攀登班）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地球科学学院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地理与</w:t>
            </w: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信息工程学院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资源学院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数学与物理学院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材料与化学学院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珠宝学院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环境学院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公共管理学院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工程学院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计算机学院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pacing w:val="-14"/>
                <w:sz w:val="24"/>
              </w:rPr>
              <w:t>地球物理与空间信息学院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体育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87576E" w:rsidRDefault="00A34513" w:rsidP="007413CD">
            <w:pPr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 w:rsidRPr="0087576E">
              <w:rPr>
                <w:rFonts w:ascii="仿宋_GB2312" w:eastAsia="仿宋_GB2312" w:hint="eastAsia"/>
                <w:color w:val="000000"/>
                <w:spacing w:val="-14"/>
                <w:sz w:val="24"/>
              </w:rPr>
              <w:t>海洋学院</w:t>
            </w:r>
          </w:p>
        </w:tc>
        <w:tc>
          <w:tcPr>
            <w:tcW w:w="2009" w:type="dxa"/>
            <w:vAlign w:val="center"/>
          </w:tcPr>
          <w:p w:rsidR="00A34513" w:rsidRPr="0087576E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艺术与传媒学院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机械与电子信息学院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马克思主义学院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自动化学院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李四光学院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经济管理学院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科研平台（地矿国重、生环国重、三峡中心）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 w:rsidRPr="00307188">
              <w:rPr>
                <w:rFonts w:ascii="仿宋_GB2312" w:eastAsia="仿宋_GB2312" w:hint="eastAsia"/>
                <w:color w:val="000000"/>
                <w:sz w:val="24"/>
              </w:rPr>
              <w:t>外国语学院</w:t>
            </w:r>
          </w:p>
        </w:tc>
        <w:tc>
          <w:tcPr>
            <w:tcW w:w="200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936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</w:rPr>
              <w:t>地调院</w:t>
            </w:r>
          </w:p>
        </w:tc>
        <w:tc>
          <w:tcPr>
            <w:tcW w:w="2079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Pr="00307188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</w:rPr>
              <w:t>校学生会</w:t>
            </w:r>
          </w:p>
        </w:tc>
        <w:tc>
          <w:tcPr>
            <w:tcW w:w="2009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36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</w:rPr>
              <w:t>高教所</w:t>
            </w:r>
          </w:p>
        </w:tc>
        <w:tc>
          <w:tcPr>
            <w:tcW w:w="2079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</w:rPr>
              <w:t>大学生社团联合会</w:t>
            </w:r>
          </w:p>
        </w:tc>
        <w:tc>
          <w:tcPr>
            <w:tcW w:w="2009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36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校研究生会</w:t>
            </w:r>
          </w:p>
        </w:tc>
        <w:tc>
          <w:tcPr>
            <w:tcW w:w="2079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</w:tr>
      <w:tr w:rsidR="00A34513" w:rsidRPr="00307188" w:rsidTr="007413CD">
        <w:trPr>
          <w:trHeight w:val="794"/>
          <w:jc w:val="center"/>
        </w:trPr>
        <w:tc>
          <w:tcPr>
            <w:tcW w:w="2584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</w:rPr>
              <w:t>校团委直属学生组织</w:t>
            </w:r>
          </w:p>
        </w:tc>
        <w:tc>
          <w:tcPr>
            <w:tcW w:w="2009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21</w:t>
            </w:r>
          </w:p>
        </w:tc>
        <w:tc>
          <w:tcPr>
            <w:tcW w:w="2936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大学生艺术教育中心</w:t>
            </w:r>
          </w:p>
        </w:tc>
        <w:tc>
          <w:tcPr>
            <w:tcW w:w="2079" w:type="dxa"/>
            <w:vAlign w:val="center"/>
          </w:tcPr>
          <w:p w:rsidR="00A34513" w:rsidRDefault="00A34513" w:rsidP="007413C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</w:tr>
    </w:tbl>
    <w:p w:rsidR="002D5E91" w:rsidRDefault="002D5E91" w:rsidP="002D5E91">
      <w:pPr>
        <w:pStyle w:val="3"/>
      </w:pPr>
    </w:p>
    <w:sectPr w:rsidR="002D5E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10" w:rsidRDefault="00D51410" w:rsidP="00A34513">
      <w:pPr>
        <w:spacing w:after="0"/>
      </w:pPr>
      <w:r>
        <w:separator/>
      </w:r>
    </w:p>
  </w:endnote>
  <w:endnote w:type="continuationSeparator" w:id="0">
    <w:p w:rsidR="00D51410" w:rsidRDefault="00D51410" w:rsidP="00A345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10" w:rsidRDefault="00D51410" w:rsidP="00A34513">
      <w:pPr>
        <w:spacing w:after="0"/>
      </w:pPr>
      <w:r>
        <w:separator/>
      </w:r>
    </w:p>
  </w:footnote>
  <w:footnote w:type="continuationSeparator" w:id="0">
    <w:p w:rsidR="00D51410" w:rsidRDefault="00D51410" w:rsidP="00A345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5E91"/>
    <w:rsid w:val="00323B43"/>
    <w:rsid w:val="003D37D8"/>
    <w:rsid w:val="00426133"/>
    <w:rsid w:val="004358AB"/>
    <w:rsid w:val="00475BD6"/>
    <w:rsid w:val="007D667F"/>
    <w:rsid w:val="008B7726"/>
    <w:rsid w:val="00A34513"/>
    <w:rsid w:val="00D31D50"/>
    <w:rsid w:val="00D5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D5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5E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5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5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5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513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5E91"/>
    <w:rPr>
      <w:rFonts w:ascii="Tahoma" w:hAnsi="Tahoma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2D5E91"/>
    <w:rPr>
      <w:rFonts w:ascii="Tahoma" w:hAnsi="Tahom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2020-12-12T14:08:00Z</dcterms:modified>
</cp:coreProperties>
</file>